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D5" w:rsidRDefault="00CC0F32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CB8" w:rsidRDefault="005A2CB8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Sports Booster Club Meeting</w:t>
      </w:r>
    </w:p>
    <w:p w:rsidR="006614F5" w:rsidRPr="005A2CB8" w:rsidRDefault="00F02EA8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>Thurs</w:t>
      </w:r>
      <w:r w:rsidR="005A2CB8" w:rsidRPr="00FF63B3">
        <w:rPr>
          <w:rFonts w:ascii="Arial" w:hAnsi="Arial" w:cs="Arial"/>
          <w:b/>
          <w:bCs/>
        </w:rPr>
        <w:t>day</w:t>
      </w:r>
      <w:r w:rsidR="001E5D2B" w:rsidRPr="00FF63B3">
        <w:rPr>
          <w:rFonts w:ascii="Arial" w:hAnsi="Arial" w:cs="Arial"/>
          <w:b/>
          <w:bCs/>
        </w:rPr>
        <w:t xml:space="preserve">, </w:t>
      </w:r>
      <w:r w:rsidR="004B267D">
        <w:rPr>
          <w:rFonts w:ascii="Arial" w:hAnsi="Arial" w:cs="Arial"/>
          <w:b/>
          <w:bCs/>
        </w:rPr>
        <w:t>January 21, 2021</w:t>
      </w:r>
    </w:p>
    <w:p w:rsidR="00400DD6" w:rsidRDefault="00A22588" w:rsidP="00A1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via Zoom</w:t>
      </w:r>
    </w:p>
    <w:p w:rsidR="00907390" w:rsidRPr="00730737" w:rsidRDefault="00F02EA8" w:rsidP="00A1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6-7</w:t>
      </w:r>
      <w:r w:rsidR="00907390">
        <w:rPr>
          <w:rFonts w:ascii="Arial" w:hAnsi="Arial" w:cs="Arial"/>
          <w:b/>
        </w:rPr>
        <w:t>pm</w:t>
      </w:r>
    </w:p>
    <w:p w:rsidR="006F2D76" w:rsidRPr="00730737" w:rsidRDefault="006F2D76" w:rsidP="006F2D76">
      <w:pPr>
        <w:rPr>
          <w:rFonts w:ascii="Arial" w:hAnsi="Arial" w:cs="Arial"/>
        </w:rPr>
      </w:pPr>
    </w:p>
    <w:p w:rsidR="00A14732" w:rsidRDefault="00A14732" w:rsidP="00626D50">
      <w:pPr>
        <w:pStyle w:val="Heading4"/>
        <w:rPr>
          <w:rFonts w:ascii="Arial" w:hAnsi="Arial" w:cs="Arial"/>
          <w:sz w:val="28"/>
          <w:szCs w:val="28"/>
        </w:rPr>
      </w:pPr>
    </w:p>
    <w:p w:rsidR="00966E49" w:rsidRPr="008E3E38" w:rsidRDefault="004B267D" w:rsidP="00626D50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Notes</w:t>
      </w:r>
    </w:p>
    <w:p w:rsidR="006614F5" w:rsidRPr="00730737" w:rsidRDefault="00DE7E37" w:rsidP="000D322B">
      <w:pPr>
        <w:rPr>
          <w:rFonts w:ascii="Arial" w:hAnsi="Arial" w:cs="Arial"/>
          <w:b/>
        </w:rPr>
      </w:pPr>
      <w:r w:rsidRPr="00730737">
        <w:rPr>
          <w:rFonts w:ascii="Arial" w:hAnsi="Arial" w:cs="Arial"/>
          <w:b/>
        </w:rPr>
        <w:t>Note Taker</w:t>
      </w:r>
      <w:r w:rsidR="00F36839">
        <w:rPr>
          <w:rFonts w:ascii="Arial" w:hAnsi="Arial" w:cs="Arial"/>
          <w:b/>
        </w:rPr>
        <w:t>:</w:t>
      </w:r>
      <w:r w:rsidR="00E01770">
        <w:rPr>
          <w:rFonts w:ascii="Arial" w:hAnsi="Arial" w:cs="Arial"/>
          <w:b/>
        </w:rPr>
        <w:t xml:space="preserve">  </w:t>
      </w:r>
      <w:r w:rsidR="005C1CC8">
        <w:rPr>
          <w:rFonts w:ascii="Arial" w:hAnsi="Arial" w:cs="Arial"/>
          <w:b/>
        </w:rPr>
        <w:t>Davina Desnoes</w:t>
      </w:r>
    </w:p>
    <w:p w:rsidR="008F13D0" w:rsidRDefault="00DE7E37" w:rsidP="000D322B">
      <w:pPr>
        <w:rPr>
          <w:rFonts w:ascii="Arial" w:hAnsi="Arial" w:cs="Arial"/>
          <w:b/>
        </w:rPr>
      </w:pPr>
      <w:r w:rsidRPr="00730737">
        <w:rPr>
          <w:rFonts w:ascii="Arial" w:hAnsi="Arial" w:cs="Arial"/>
          <w:b/>
        </w:rPr>
        <w:t>Time K</w:t>
      </w:r>
      <w:r w:rsidR="00B83124" w:rsidRPr="00730737">
        <w:rPr>
          <w:rFonts w:ascii="Arial" w:hAnsi="Arial" w:cs="Arial"/>
          <w:b/>
        </w:rPr>
        <w:t>eeper:</w:t>
      </w:r>
      <w:r w:rsidR="00113A94">
        <w:rPr>
          <w:rFonts w:ascii="Arial" w:hAnsi="Arial" w:cs="Arial"/>
          <w:b/>
        </w:rPr>
        <w:t xml:space="preserve">  </w:t>
      </w:r>
      <w:r w:rsidR="005C1CC8">
        <w:rPr>
          <w:rFonts w:ascii="Arial" w:hAnsi="Arial" w:cs="Arial"/>
          <w:b/>
        </w:rPr>
        <w:t xml:space="preserve">6:00pm – </w:t>
      </w:r>
      <w:r w:rsidR="00F21794">
        <w:rPr>
          <w:rFonts w:ascii="Arial" w:hAnsi="Arial" w:cs="Arial"/>
          <w:b/>
        </w:rPr>
        <w:t>6:33pm</w:t>
      </w:r>
    </w:p>
    <w:p w:rsidR="005C1CC8" w:rsidRDefault="00F96C30" w:rsidP="00626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  <w:r w:rsidR="00113A94">
        <w:rPr>
          <w:rFonts w:ascii="Arial" w:hAnsi="Arial" w:cs="Arial"/>
          <w:b/>
        </w:rPr>
        <w:t xml:space="preserve">  </w:t>
      </w:r>
    </w:p>
    <w:p w:rsidR="005C1CC8" w:rsidRPr="000D10FB" w:rsidRDefault="000D10FB" w:rsidP="00626D50">
      <w:pPr>
        <w:rPr>
          <w:rFonts w:ascii="Arial" w:hAnsi="Arial" w:cs="Arial"/>
        </w:rPr>
      </w:pPr>
      <w:r>
        <w:rPr>
          <w:rFonts w:ascii="Arial" w:hAnsi="Arial" w:cs="Arial"/>
        </w:rPr>
        <w:t>Kelly Bell, Debbie Crandall, Lori Cran</w:t>
      </w:r>
      <w:r w:rsidR="00401CAE">
        <w:rPr>
          <w:rFonts w:ascii="Arial" w:hAnsi="Arial" w:cs="Arial"/>
        </w:rPr>
        <w:t xml:space="preserve">dall, Brett Hotchkiss, Debra Huber-Hwang, </w:t>
      </w:r>
      <w:r>
        <w:rPr>
          <w:rFonts w:ascii="Arial" w:hAnsi="Arial" w:cs="Arial"/>
        </w:rPr>
        <w:t>Margaret Shackell</w:t>
      </w:r>
    </w:p>
    <w:p w:rsidR="00633551" w:rsidRDefault="005C1CC8" w:rsidP="00626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Officers:  </w:t>
      </w:r>
      <w:r w:rsidRPr="005C1CC8">
        <w:rPr>
          <w:rFonts w:ascii="Arial" w:hAnsi="Arial" w:cs="Arial"/>
        </w:rPr>
        <w:t>Deb Bell, Davina Desnoes, Billie Downs, Becca Lovenheim</w:t>
      </w:r>
    </w:p>
    <w:p w:rsidR="005C1CC8" w:rsidRDefault="005C1CC8" w:rsidP="00626D50">
      <w:pPr>
        <w:rPr>
          <w:rFonts w:ascii="Arial" w:hAnsi="Arial" w:cs="Arial"/>
          <w:b/>
        </w:rPr>
      </w:pPr>
    </w:p>
    <w:p w:rsidR="00396679" w:rsidRDefault="005C1CC8" w:rsidP="00626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and Guests</w:t>
      </w:r>
    </w:p>
    <w:p w:rsidR="004B267D" w:rsidRDefault="004B267D" w:rsidP="00626D50">
      <w:pPr>
        <w:rPr>
          <w:rFonts w:ascii="Arial" w:hAnsi="Arial" w:cs="Arial"/>
        </w:rPr>
      </w:pP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097"/>
        <w:gridCol w:w="8678"/>
      </w:tblGrid>
      <w:tr w:rsidR="00D70790" w:rsidTr="00D70790">
        <w:trPr>
          <w:trHeight w:val="3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67D" w:rsidRDefault="004B267D" w:rsidP="0020008C">
            <w:pPr>
              <w:pStyle w:val="paragraph"/>
              <w:textAlignment w:val="baseline"/>
            </w:pPr>
          </w:p>
        </w:tc>
        <w:tc>
          <w:tcPr>
            <w:tcW w:w="8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Agenda Item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D70790" w:rsidTr="00D70790">
        <w:trPr>
          <w:trHeight w:val="315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20008C" w:rsidP="0020008C">
            <w:pPr>
              <w:pStyle w:val="paragraph"/>
              <w:shd w:val="clear" w:color="auto" w:fill="FFFFFF"/>
              <w:textAlignment w:val="baseline"/>
            </w:pP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Approved 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minutes 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from 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>2/20, 5/20,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 11/20 and 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>12/20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 (6/20 was e-board meeting)</w:t>
            </w:r>
            <w:r w:rsidR="004B267D">
              <w:rPr>
                <w:rStyle w:val="eop"/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  <w:tr w:rsidR="00D70790" w:rsidTr="00D70790">
        <w:trPr>
          <w:trHeight w:val="315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2.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shd w:val="clear" w:color="auto" w:fill="FFFFFF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Athletic Department Updates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B267D" w:rsidRDefault="0020008C" w:rsidP="004B267D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Workouts for basketball and 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indoor track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  Wresting is doing conditioning.  N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 anticipa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ted competition for these sports and practices will 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 held 1/19-2/11.</w:t>
            </w:r>
            <w:r w:rsidR="004B267D">
              <w:rPr>
                <w:rStyle w:val="eop"/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20008C" w:rsidRPr="0020008C" w:rsidRDefault="0020008C" w:rsidP="004B267D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Boys v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arsity 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wim and 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bo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wling seasons officially started on 1/4.  All of their meets/matches are virtual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using their home pools and then times are compared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.  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The journalism class is working to have a live feed from some of the swim meets.  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Bowling had their first match on 1/12 and swim team’s opener is scheduled for 1/19.</w:t>
            </w:r>
          </w:p>
          <w:p w:rsidR="004B267D" w:rsidRPr="0020008C" w:rsidRDefault="0020008C" w:rsidP="004B267D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Style w:val="normaltextrun"/>
                <w:color w:val="222222"/>
                <w:shd w:val="clear" w:color="auto" w:fill="FFFFFF"/>
              </w:rPr>
            </w:pPr>
            <w:r w:rsidRPr="0020008C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Athletes can go to weight room on their off day from practice with limited capacity and following protocols.  Starting off with boys and then will add girls the following week. </w:t>
            </w:r>
            <w:r w:rsidR="004B267D" w:rsidRPr="0020008C">
              <w:rPr>
                <w:rStyle w:val="normaltextrun"/>
                <w:shd w:val="clear" w:color="auto" w:fill="FFFFFF"/>
              </w:rPr>
              <w:t> </w:t>
            </w:r>
          </w:p>
          <w:p w:rsidR="0020008C" w:rsidRPr="00D70790" w:rsidRDefault="0020008C" w:rsidP="004B267D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D70790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Fall 2 season to begin on March 1st. </w:t>
            </w:r>
          </w:p>
          <w:p w:rsidR="0020008C" w:rsidRPr="00D70790" w:rsidRDefault="0020008C" w:rsidP="004B267D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D70790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Spring sports are moving ahead on a consolidated schedule. </w:t>
            </w:r>
          </w:p>
          <w:p w:rsidR="0020008C" w:rsidRPr="00D70790" w:rsidRDefault="0020008C" w:rsidP="003F312E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Style w:val="normaltextrun"/>
                <w:color w:val="222222"/>
                <w:shd w:val="clear" w:color="auto" w:fill="FFFFFF"/>
              </w:rPr>
            </w:pPr>
            <w:r w:rsidRPr="00D70790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camera has been installed in the gym and a YouTube channel</w:t>
            </w:r>
            <w:r w:rsidR="00401CAE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will be used to view </w:t>
            </w:r>
            <w:r w:rsidRPr="00D70790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athletic events. </w:t>
            </w:r>
          </w:p>
          <w:p w:rsidR="004B267D" w:rsidRDefault="004B267D" w:rsidP="004B267D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>Athletic department</w:t>
            </w:r>
            <w:r w:rsidR="0020008C"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 is supportive in </w:t>
            </w:r>
            <w:r w:rsidR="00D70790"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>coordinating</w:t>
            </w:r>
            <w:r w:rsidR="0020008C"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 coaches to help get information out to seniors.  May also try to do a uniformed photo shoot for seniors. 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4B267D" w:rsidRDefault="00D70790" w:rsidP="00D70790">
            <w:pPr>
              <w:pStyle w:val="paragraph"/>
              <w:numPr>
                <w:ilvl w:val="0"/>
                <w:numId w:val="30"/>
              </w:numPr>
              <w:shd w:val="clear" w:color="auto" w:fill="FFFFFF"/>
              <w:ind w:left="108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We need an advocate to do outreach for younger athletes, </w:t>
            </w:r>
            <w:r w:rsidR="004B267D"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>especially to</w:t>
            </w:r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</w:rPr>
              <w:t xml:space="preserve"> middle school students and freshman in terms of what to expect for next fall.  More important for those who did not have any athletic opportunities since March of last year. </w:t>
            </w:r>
            <w:r w:rsidR="004B267D">
              <w:rPr>
                <w:rStyle w:val="eop"/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  <w:tr w:rsidR="00D70790" w:rsidTr="00D70790">
        <w:trPr>
          <w:trHeight w:val="315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Treasurer’s Report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D70790" w:rsidRPr="00D70790" w:rsidRDefault="00D70790" w:rsidP="004B267D">
            <w:pPr>
              <w:pStyle w:val="paragraph"/>
              <w:numPr>
                <w:ilvl w:val="0"/>
                <w:numId w:val="31"/>
              </w:numPr>
              <w:ind w:left="1080" w:firstLine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0790">
              <w:rPr>
                <w:rStyle w:val="normaltextrun"/>
                <w:rFonts w:ascii="Arial" w:hAnsi="Arial" w:cs="Arial"/>
                <w:sz w:val="22"/>
                <w:szCs w:val="22"/>
              </w:rPr>
              <w:t>Not a lot of activity.</w:t>
            </w:r>
          </w:p>
          <w:p w:rsidR="004B267D" w:rsidRPr="00D70790" w:rsidRDefault="00D70790" w:rsidP="00020600">
            <w:pPr>
              <w:pStyle w:val="paragraph"/>
              <w:numPr>
                <w:ilvl w:val="0"/>
                <w:numId w:val="31"/>
              </w:numPr>
              <w:ind w:left="108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70790">
              <w:rPr>
                <w:rStyle w:val="normaltextrun"/>
                <w:rFonts w:ascii="Arial" w:hAnsi="Arial" w:cs="Arial"/>
                <w:sz w:val="22"/>
                <w:szCs w:val="22"/>
              </w:rPr>
              <w:t>Var</w:t>
            </w:r>
            <w:r w:rsidR="00401CAE">
              <w:rPr>
                <w:rStyle w:val="normaltextrun"/>
                <w:rFonts w:ascii="Arial" w:hAnsi="Arial" w:cs="Arial"/>
                <w:sz w:val="22"/>
                <w:szCs w:val="22"/>
              </w:rPr>
              <w:t>sity girls soccer jackets and pi</w:t>
            </w:r>
            <w:r w:rsidRPr="00D7079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nnies ordered.  </w:t>
            </w:r>
            <w:r w:rsidR="004B267D" w:rsidRPr="00D7079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8041D1" w:rsidRDefault="00D70790" w:rsidP="00D70790">
            <w:pPr>
              <w:pStyle w:val="paragraph"/>
              <w:numPr>
                <w:ilvl w:val="0"/>
                <w:numId w:val="31"/>
              </w:numPr>
              <w:ind w:left="1080" w:firstLine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D70790">
              <w:rPr>
                <w:rStyle w:val="eop"/>
                <w:rFonts w:ascii="Arial" w:hAnsi="Arial" w:cs="Arial"/>
                <w:sz w:val="22"/>
                <w:szCs w:val="22"/>
              </w:rPr>
              <w:t>Received $1,000 for coach’s fund from Daryl and Phyllis Hanor Foundation to be reflected in January treasurer report.</w:t>
            </w:r>
          </w:p>
          <w:p w:rsidR="00D70790" w:rsidRDefault="00D70790" w:rsidP="00D70790">
            <w:pPr>
              <w:pStyle w:val="paragraph"/>
              <w:textAlignment w:val="baseline"/>
              <w:rPr>
                <w:rStyle w:val="eop"/>
              </w:rPr>
            </w:pPr>
          </w:p>
          <w:p w:rsidR="00D70790" w:rsidRDefault="00D70790" w:rsidP="00D70790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790" w:rsidTr="00D70790">
        <w:trPr>
          <w:trHeight w:val="315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4.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Membership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8041D1" w:rsidRPr="00401CAE" w:rsidRDefault="008041D1" w:rsidP="00D70790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01CAE">
              <w:rPr>
                <w:rStyle w:val="eop"/>
                <w:rFonts w:ascii="Arial" w:hAnsi="Arial" w:cs="Arial"/>
                <w:sz w:val="22"/>
                <w:szCs w:val="22"/>
              </w:rPr>
              <w:t>Notice went out to Junior class</w:t>
            </w:r>
            <w:r w:rsidR="00D70790" w:rsidRPr="00401CAE">
              <w:rPr>
                <w:rStyle w:val="eop"/>
                <w:rFonts w:ascii="Arial" w:hAnsi="Arial" w:cs="Arial"/>
                <w:sz w:val="22"/>
                <w:szCs w:val="22"/>
              </w:rPr>
              <w:t xml:space="preserve"> about memberships and received </w:t>
            </w:r>
            <w:r w:rsidRPr="00401CAE">
              <w:rPr>
                <w:rStyle w:val="eop"/>
                <w:rFonts w:ascii="Arial" w:hAnsi="Arial" w:cs="Arial"/>
                <w:sz w:val="22"/>
                <w:szCs w:val="22"/>
              </w:rPr>
              <w:t>a few follow ups.  Free for this year and if you sign up for this year you will receive a free year next year.  Athletics will not be penalized if they were not able to play their sport.</w:t>
            </w:r>
          </w:p>
          <w:p w:rsidR="008041D1" w:rsidRPr="008041D1" w:rsidRDefault="008041D1" w:rsidP="00D70790">
            <w:pPr>
              <w:pStyle w:val="paragraph"/>
              <w:numPr>
                <w:ilvl w:val="0"/>
                <w:numId w:val="33"/>
              </w:numPr>
              <w:textAlignment w:val="baseline"/>
            </w:pPr>
            <w:r w:rsidRPr="00401CAE">
              <w:rPr>
                <w:rStyle w:val="eop"/>
                <w:rFonts w:ascii="Arial" w:hAnsi="Arial" w:cs="Arial"/>
                <w:sz w:val="22"/>
                <w:szCs w:val="22"/>
              </w:rPr>
              <w:t xml:space="preserve">Will sent out reminders once a month that membership is free via PTSO newsletters and along with webstore is always open. Membership are based on family household. </w:t>
            </w:r>
          </w:p>
        </w:tc>
      </w:tr>
      <w:tr w:rsidR="00D70790" w:rsidTr="00D70790">
        <w:trPr>
          <w:trHeight w:val="315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Webstore Updates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8041D1" w:rsidRDefault="008041D1" w:rsidP="00D70790">
            <w:pPr>
              <w:pStyle w:val="paragraph"/>
              <w:numPr>
                <w:ilvl w:val="0"/>
                <w:numId w:val="34"/>
              </w:numPr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No sales in January. Looking to advertise new items so that members know and keep up with the store. </w:t>
            </w:r>
          </w:p>
          <w:p w:rsidR="008041D1" w:rsidRDefault="008041D1" w:rsidP="00D70790">
            <w:pPr>
              <w:pStyle w:val="paragraph"/>
              <w:numPr>
                <w:ilvl w:val="0"/>
                <w:numId w:val="34"/>
              </w:numPr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Once COVID is over – would like to start up the Bobcat </w:t>
            </w:r>
            <w:r w:rsidR="00401CAE">
              <w:rPr>
                <w:rStyle w:val="eop"/>
                <w:rFonts w:ascii="Arial" w:hAnsi="Arial" w:cs="Arial"/>
                <w:sz w:val="22"/>
                <w:szCs w:val="22"/>
              </w:rPr>
              <w:t xml:space="preserve">gear share </w:t>
            </w:r>
            <w:bookmarkStart w:id="0" w:name="_GoBack"/>
            <w:bookmarkEnd w:id="0"/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collection. </w:t>
            </w:r>
          </w:p>
        </w:tc>
      </w:tr>
      <w:tr w:rsidR="00D70790" w:rsidTr="00D70790">
        <w:trPr>
          <w:trHeight w:val="315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Yearbook Ad: Review and select final design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794" w:rsidRPr="00D70790" w:rsidRDefault="008041D1" w:rsidP="00775637">
            <w:pPr>
              <w:pStyle w:val="paragraph"/>
              <w:numPr>
                <w:ilvl w:val="0"/>
                <w:numId w:val="35"/>
              </w:numPr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D70790">
              <w:rPr>
                <w:rStyle w:val="eop"/>
                <w:rFonts w:ascii="Arial" w:hAnsi="Arial" w:cs="Arial"/>
                <w:sz w:val="22"/>
                <w:szCs w:val="22"/>
              </w:rPr>
              <w:t xml:space="preserve">Christine Maloney helped design a yearbook ad. </w:t>
            </w:r>
            <w:r w:rsidR="00F21794" w:rsidRPr="00D70790">
              <w:rPr>
                <w:rStyle w:val="eop"/>
                <w:rFonts w:ascii="Arial" w:hAnsi="Arial" w:cs="Arial"/>
                <w:sz w:val="22"/>
                <w:szCs w:val="22"/>
              </w:rPr>
              <w:t>The Ad is due before our next meeting.</w:t>
            </w:r>
          </w:p>
          <w:p w:rsidR="00F21794" w:rsidRDefault="00D70790" w:rsidP="00D70790">
            <w:pPr>
              <w:pStyle w:val="paragraph"/>
              <w:numPr>
                <w:ilvl w:val="0"/>
                <w:numId w:val="35"/>
              </w:numPr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Reviewed</w:t>
            </w:r>
            <w:r w:rsidR="00F21794">
              <w:rPr>
                <w:rStyle w:val="eop"/>
                <w:rFonts w:ascii="Arial" w:hAnsi="Arial" w:cs="Arial"/>
                <w:sz w:val="22"/>
                <w:szCs w:val="22"/>
              </w:rPr>
              <w:t xml:space="preserve"> 2 ad options and voted on the second one with the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varsity</w:t>
            </w:r>
            <w:r w:rsidR="00F21794">
              <w:rPr>
                <w:rStyle w:val="eop"/>
                <w:rFonts w:ascii="Arial" w:hAnsi="Arial" w:cs="Arial"/>
                <w:sz w:val="22"/>
                <w:szCs w:val="22"/>
              </w:rPr>
              <w:t xml:space="preserve"> blue font.  Cost will show up in our next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month’s</w:t>
            </w:r>
            <w:r w:rsidR="00F21794">
              <w:rPr>
                <w:rStyle w:val="eop"/>
                <w:rFonts w:ascii="Arial" w:hAnsi="Arial" w:cs="Arial"/>
                <w:sz w:val="22"/>
                <w:szCs w:val="22"/>
              </w:rPr>
              <w:t xml:space="preserve"> financials. </w:t>
            </w:r>
          </w:p>
          <w:p w:rsidR="008041D1" w:rsidRDefault="00D70790" w:rsidP="00D70790">
            <w:pPr>
              <w:pStyle w:val="paragraph"/>
              <w:numPr>
                <w:ilvl w:val="0"/>
                <w:numId w:val="35"/>
              </w:numPr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We will give Christine a bobcat umbrella as a thank you</w:t>
            </w:r>
            <w:r w:rsidR="00F21794">
              <w:rPr>
                <w:rStyle w:val="eop"/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70790" w:rsidTr="00D70790">
        <w:trPr>
          <w:trHeight w:val="330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Other suggestions/input: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F21794" w:rsidRDefault="00F21794" w:rsidP="00D70790">
            <w:pPr>
              <w:pStyle w:val="paragraph"/>
              <w:numPr>
                <w:ilvl w:val="0"/>
                <w:numId w:val="36"/>
              </w:numPr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Please </w:t>
            </w:r>
            <w:r w:rsidR="00D70790">
              <w:rPr>
                <w:rStyle w:val="eop"/>
                <w:rFonts w:ascii="Arial" w:hAnsi="Arial" w:cs="Arial"/>
                <w:sz w:val="22"/>
                <w:szCs w:val="22"/>
              </w:rPr>
              <w:t>continue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to reach out to Sport </w:t>
            </w:r>
            <w:r w:rsidR="00D70790">
              <w:rPr>
                <w:rStyle w:val="eop"/>
                <w:rFonts w:ascii="Arial" w:hAnsi="Arial" w:cs="Arial"/>
                <w:sz w:val="22"/>
                <w:szCs w:val="22"/>
              </w:rPr>
              <w:t>Boosters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for any questions/suggestions.</w:t>
            </w:r>
          </w:p>
          <w:p w:rsidR="00F21794" w:rsidRDefault="00F21794" w:rsidP="00D70790">
            <w:pPr>
              <w:pStyle w:val="paragraph"/>
              <w:numPr>
                <w:ilvl w:val="0"/>
                <w:numId w:val="36"/>
              </w:numPr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Matt Loveless has been wonderful and open with listening.</w:t>
            </w:r>
          </w:p>
          <w:p w:rsidR="00F21794" w:rsidRDefault="00F21794" w:rsidP="004B267D">
            <w:pPr>
              <w:pStyle w:val="paragraph"/>
              <w:textAlignment w:val="baseline"/>
            </w:pPr>
          </w:p>
        </w:tc>
      </w:tr>
      <w:tr w:rsidR="00D70790" w:rsidTr="00D70790">
        <w:trPr>
          <w:trHeight w:val="330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267D" w:rsidRDefault="004B267D" w:rsidP="004B267D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Next meeting: February 25 (NOT 2/18 due to school vacation)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B267D" w:rsidRDefault="004B267D" w:rsidP="00626D50">
      <w:pPr>
        <w:rPr>
          <w:rFonts w:ascii="Arial" w:hAnsi="Arial" w:cs="Arial"/>
        </w:rPr>
      </w:pPr>
    </w:p>
    <w:p w:rsidR="004B267D" w:rsidRPr="00E01770" w:rsidRDefault="004B267D" w:rsidP="00626D50">
      <w:pPr>
        <w:rPr>
          <w:rFonts w:ascii="Arial" w:hAnsi="Arial" w:cs="Arial"/>
        </w:rPr>
      </w:pPr>
    </w:p>
    <w:sectPr w:rsidR="004B267D" w:rsidRPr="00E01770" w:rsidSect="002B31E0">
      <w:pgSz w:w="12240" w:h="15840"/>
      <w:pgMar w:top="360" w:right="1152" w:bottom="27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A0" w:rsidRDefault="005B61A0">
      <w:r>
        <w:separator/>
      </w:r>
    </w:p>
  </w:endnote>
  <w:endnote w:type="continuationSeparator" w:id="0">
    <w:p w:rsidR="005B61A0" w:rsidRDefault="005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A0" w:rsidRDefault="005B61A0">
      <w:r>
        <w:separator/>
      </w:r>
    </w:p>
  </w:footnote>
  <w:footnote w:type="continuationSeparator" w:id="0">
    <w:p w:rsidR="005B61A0" w:rsidRDefault="005B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27A"/>
    <w:multiLevelType w:val="hybridMultilevel"/>
    <w:tmpl w:val="2292BB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A16D1"/>
    <w:multiLevelType w:val="hybridMultilevel"/>
    <w:tmpl w:val="25D0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6FF"/>
    <w:multiLevelType w:val="hybridMultilevel"/>
    <w:tmpl w:val="C9D2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793"/>
    <w:multiLevelType w:val="multilevel"/>
    <w:tmpl w:val="1204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90D1D"/>
    <w:multiLevelType w:val="hybridMultilevel"/>
    <w:tmpl w:val="8EB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6367"/>
    <w:multiLevelType w:val="hybridMultilevel"/>
    <w:tmpl w:val="498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1034"/>
    <w:multiLevelType w:val="hybridMultilevel"/>
    <w:tmpl w:val="8F0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29E"/>
    <w:multiLevelType w:val="hybridMultilevel"/>
    <w:tmpl w:val="782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9181B"/>
    <w:multiLevelType w:val="hybridMultilevel"/>
    <w:tmpl w:val="0EB8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1934"/>
    <w:multiLevelType w:val="multilevel"/>
    <w:tmpl w:val="12AC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92E32"/>
    <w:multiLevelType w:val="hybridMultilevel"/>
    <w:tmpl w:val="DFD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08A6C22"/>
    <w:multiLevelType w:val="hybridMultilevel"/>
    <w:tmpl w:val="675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C42"/>
    <w:multiLevelType w:val="multilevel"/>
    <w:tmpl w:val="7F5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B045E"/>
    <w:multiLevelType w:val="hybridMultilevel"/>
    <w:tmpl w:val="5CD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6919"/>
    <w:multiLevelType w:val="hybridMultilevel"/>
    <w:tmpl w:val="70F4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5491"/>
    <w:multiLevelType w:val="hybridMultilevel"/>
    <w:tmpl w:val="2D3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436C"/>
    <w:multiLevelType w:val="hybridMultilevel"/>
    <w:tmpl w:val="AA9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86F76"/>
    <w:multiLevelType w:val="hybridMultilevel"/>
    <w:tmpl w:val="C7C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2172"/>
    <w:multiLevelType w:val="hybridMultilevel"/>
    <w:tmpl w:val="A270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3F2F"/>
    <w:multiLevelType w:val="hybridMultilevel"/>
    <w:tmpl w:val="441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730F"/>
    <w:multiLevelType w:val="hybridMultilevel"/>
    <w:tmpl w:val="BD8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5F9F"/>
    <w:multiLevelType w:val="hybridMultilevel"/>
    <w:tmpl w:val="62B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29D5"/>
    <w:multiLevelType w:val="hybridMultilevel"/>
    <w:tmpl w:val="00D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65888"/>
    <w:multiLevelType w:val="hybridMultilevel"/>
    <w:tmpl w:val="4BB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7F6C"/>
    <w:multiLevelType w:val="hybridMultilevel"/>
    <w:tmpl w:val="517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96C3C"/>
    <w:multiLevelType w:val="hybridMultilevel"/>
    <w:tmpl w:val="0CC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2BC8"/>
    <w:multiLevelType w:val="hybridMultilevel"/>
    <w:tmpl w:val="A18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04CD"/>
    <w:multiLevelType w:val="hybridMultilevel"/>
    <w:tmpl w:val="DE1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12959"/>
    <w:multiLevelType w:val="hybridMultilevel"/>
    <w:tmpl w:val="092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457D7"/>
    <w:multiLevelType w:val="hybridMultilevel"/>
    <w:tmpl w:val="153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2F7E"/>
    <w:multiLevelType w:val="hybridMultilevel"/>
    <w:tmpl w:val="76D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48F0"/>
    <w:multiLevelType w:val="hybridMultilevel"/>
    <w:tmpl w:val="B72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A5A72"/>
    <w:multiLevelType w:val="hybridMultilevel"/>
    <w:tmpl w:val="45A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16F00"/>
    <w:multiLevelType w:val="hybridMultilevel"/>
    <w:tmpl w:val="6B34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0A86"/>
    <w:multiLevelType w:val="multilevel"/>
    <w:tmpl w:val="D8CE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32"/>
  </w:num>
  <w:num w:numId="5">
    <w:abstractNumId w:val="26"/>
  </w:num>
  <w:num w:numId="6">
    <w:abstractNumId w:val="6"/>
  </w:num>
  <w:num w:numId="7">
    <w:abstractNumId w:val="18"/>
  </w:num>
  <w:num w:numId="8">
    <w:abstractNumId w:val="22"/>
  </w:num>
  <w:num w:numId="9">
    <w:abstractNumId w:val="24"/>
  </w:num>
  <w:num w:numId="10">
    <w:abstractNumId w:val="2"/>
  </w:num>
  <w:num w:numId="11">
    <w:abstractNumId w:val="33"/>
  </w:num>
  <w:num w:numId="12">
    <w:abstractNumId w:val="20"/>
  </w:num>
  <w:num w:numId="13">
    <w:abstractNumId w:val="23"/>
  </w:num>
  <w:num w:numId="14">
    <w:abstractNumId w:val="15"/>
  </w:num>
  <w:num w:numId="15">
    <w:abstractNumId w:val="4"/>
  </w:num>
  <w:num w:numId="16">
    <w:abstractNumId w:val="30"/>
  </w:num>
  <w:num w:numId="17">
    <w:abstractNumId w:val="12"/>
  </w:num>
  <w:num w:numId="18">
    <w:abstractNumId w:val="1"/>
  </w:num>
  <w:num w:numId="19">
    <w:abstractNumId w:val="8"/>
  </w:num>
  <w:num w:numId="20">
    <w:abstractNumId w:val="29"/>
  </w:num>
  <w:num w:numId="21">
    <w:abstractNumId w:val="5"/>
  </w:num>
  <w:num w:numId="22">
    <w:abstractNumId w:val="10"/>
  </w:num>
  <w:num w:numId="23">
    <w:abstractNumId w:val="19"/>
  </w:num>
  <w:num w:numId="24">
    <w:abstractNumId w:val="14"/>
  </w:num>
  <w:num w:numId="25">
    <w:abstractNumId w:val="0"/>
  </w:num>
  <w:num w:numId="26">
    <w:abstractNumId w:val="21"/>
  </w:num>
  <w:num w:numId="27">
    <w:abstractNumId w:val="16"/>
  </w:num>
  <w:num w:numId="28">
    <w:abstractNumId w:val="27"/>
  </w:num>
  <w:num w:numId="29">
    <w:abstractNumId w:val="35"/>
  </w:num>
  <w:num w:numId="30">
    <w:abstractNumId w:val="13"/>
  </w:num>
  <w:num w:numId="31">
    <w:abstractNumId w:val="9"/>
  </w:num>
  <w:num w:numId="32">
    <w:abstractNumId w:val="3"/>
  </w:num>
  <w:num w:numId="33">
    <w:abstractNumId w:val="31"/>
  </w:num>
  <w:num w:numId="34">
    <w:abstractNumId w:val="34"/>
  </w:num>
  <w:num w:numId="35">
    <w:abstractNumId w:val="28"/>
  </w:num>
  <w:num w:numId="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6EC5"/>
    <w:rsid w:val="000073BC"/>
    <w:rsid w:val="00013B50"/>
    <w:rsid w:val="00015573"/>
    <w:rsid w:val="00017B51"/>
    <w:rsid w:val="00021744"/>
    <w:rsid w:val="0002243E"/>
    <w:rsid w:val="00023234"/>
    <w:rsid w:val="00025258"/>
    <w:rsid w:val="00027896"/>
    <w:rsid w:val="000302EA"/>
    <w:rsid w:val="00030783"/>
    <w:rsid w:val="0003100E"/>
    <w:rsid w:val="00031C3D"/>
    <w:rsid w:val="00035DC4"/>
    <w:rsid w:val="00035FE8"/>
    <w:rsid w:val="00045C21"/>
    <w:rsid w:val="00046DEE"/>
    <w:rsid w:val="00051BC0"/>
    <w:rsid w:val="000520EF"/>
    <w:rsid w:val="00061B80"/>
    <w:rsid w:val="00063E76"/>
    <w:rsid w:val="00067B1C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5DAB"/>
    <w:rsid w:val="000C77DF"/>
    <w:rsid w:val="000C78C1"/>
    <w:rsid w:val="000D09E4"/>
    <w:rsid w:val="000D10FB"/>
    <w:rsid w:val="000D322B"/>
    <w:rsid w:val="000D4A57"/>
    <w:rsid w:val="000D51BA"/>
    <w:rsid w:val="000E30DB"/>
    <w:rsid w:val="000E641B"/>
    <w:rsid w:val="000E68C7"/>
    <w:rsid w:val="000E73F1"/>
    <w:rsid w:val="001006CD"/>
    <w:rsid w:val="00100743"/>
    <w:rsid w:val="001062F7"/>
    <w:rsid w:val="00107E45"/>
    <w:rsid w:val="00113A94"/>
    <w:rsid w:val="00116364"/>
    <w:rsid w:val="00124343"/>
    <w:rsid w:val="00127B98"/>
    <w:rsid w:val="001302FE"/>
    <w:rsid w:val="0013363C"/>
    <w:rsid w:val="00134ADD"/>
    <w:rsid w:val="00134C7C"/>
    <w:rsid w:val="00136C99"/>
    <w:rsid w:val="001415F1"/>
    <w:rsid w:val="00143C08"/>
    <w:rsid w:val="00146DA3"/>
    <w:rsid w:val="001503DE"/>
    <w:rsid w:val="00150ED0"/>
    <w:rsid w:val="0015365A"/>
    <w:rsid w:val="00154B65"/>
    <w:rsid w:val="001641C7"/>
    <w:rsid w:val="0016761F"/>
    <w:rsid w:val="00171F08"/>
    <w:rsid w:val="00172979"/>
    <w:rsid w:val="00172E77"/>
    <w:rsid w:val="00174CC5"/>
    <w:rsid w:val="00180283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C6A12"/>
    <w:rsid w:val="001D0628"/>
    <w:rsid w:val="001D4D4C"/>
    <w:rsid w:val="001D5402"/>
    <w:rsid w:val="001E0B89"/>
    <w:rsid w:val="001E2E63"/>
    <w:rsid w:val="001E39B7"/>
    <w:rsid w:val="001E3F4C"/>
    <w:rsid w:val="001E5B6D"/>
    <w:rsid w:val="001E5D2B"/>
    <w:rsid w:val="001F0037"/>
    <w:rsid w:val="001F1605"/>
    <w:rsid w:val="001F4DD8"/>
    <w:rsid w:val="001F5F13"/>
    <w:rsid w:val="0020008C"/>
    <w:rsid w:val="00201FF7"/>
    <w:rsid w:val="00205684"/>
    <w:rsid w:val="00210629"/>
    <w:rsid w:val="00215DA2"/>
    <w:rsid w:val="002166E3"/>
    <w:rsid w:val="0022659C"/>
    <w:rsid w:val="00231ED9"/>
    <w:rsid w:val="00235872"/>
    <w:rsid w:val="00236BC5"/>
    <w:rsid w:val="00240C95"/>
    <w:rsid w:val="00241BA4"/>
    <w:rsid w:val="00242F8C"/>
    <w:rsid w:val="002458B6"/>
    <w:rsid w:val="0024687E"/>
    <w:rsid w:val="0025024D"/>
    <w:rsid w:val="00252001"/>
    <w:rsid w:val="00253E4A"/>
    <w:rsid w:val="00277989"/>
    <w:rsid w:val="00277C5F"/>
    <w:rsid w:val="002828E3"/>
    <w:rsid w:val="00285943"/>
    <w:rsid w:val="002861DC"/>
    <w:rsid w:val="0028634D"/>
    <w:rsid w:val="00291D84"/>
    <w:rsid w:val="00294302"/>
    <w:rsid w:val="00297164"/>
    <w:rsid w:val="002A04D4"/>
    <w:rsid w:val="002A2E2F"/>
    <w:rsid w:val="002A4F60"/>
    <w:rsid w:val="002B18EE"/>
    <w:rsid w:val="002B23FF"/>
    <w:rsid w:val="002B31E0"/>
    <w:rsid w:val="002B57CB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D20D9"/>
    <w:rsid w:val="002E022F"/>
    <w:rsid w:val="002E4100"/>
    <w:rsid w:val="002F0850"/>
    <w:rsid w:val="002F18BD"/>
    <w:rsid w:val="002F4B6B"/>
    <w:rsid w:val="00303F98"/>
    <w:rsid w:val="00304BC7"/>
    <w:rsid w:val="003050C2"/>
    <w:rsid w:val="003072B6"/>
    <w:rsid w:val="00310843"/>
    <w:rsid w:val="00312B05"/>
    <w:rsid w:val="003153E3"/>
    <w:rsid w:val="0031641E"/>
    <w:rsid w:val="00321E35"/>
    <w:rsid w:val="00322A3D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77A3D"/>
    <w:rsid w:val="00381678"/>
    <w:rsid w:val="003827D4"/>
    <w:rsid w:val="00383EFC"/>
    <w:rsid w:val="003850C9"/>
    <w:rsid w:val="003937E9"/>
    <w:rsid w:val="00396679"/>
    <w:rsid w:val="003A1850"/>
    <w:rsid w:val="003A1B4E"/>
    <w:rsid w:val="003A271A"/>
    <w:rsid w:val="003A3A61"/>
    <w:rsid w:val="003A4298"/>
    <w:rsid w:val="003A4314"/>
    <w:rsid w:val="003A4390"/>
    <w:rsid w:val="003A69D2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1CAE"/>
    <w:rsid w:val="004025B5"/>
    <w:rsid w:val="00402859"/>
    <w:rsid w:val="00411548"/>
    <w:rsid w:val="00411588"/>
    <w:rsid w:val="004118DB"/>
    <w:rsid w:val="00411B6F"/>
    <w:rsid w:val="00411CD3"/>
    <w:rsid w:val="00411F6C"/>
    <w:rsid w:val="004163A5"/>
    <w:rsid w:val="00420F88"/>
    <w:rsid w:val="00421768"/>
    <w:rsid w:val="00422B06"/>
    <w:rsid w:val="004233B2"/>
    <w:rsid w:val="0043282E"/>
    <w:rsid w:val="00434686"/>
    <w:rsid w:val="00443CF6"/>
    <w:rsid w:val="004440A6"/>
    <w:rsid w:val="00444403"/>
    <w:rsid w:val="00444EA2"/>
    <w:rsid w:val="00447616"/>
    <w:rsid w:val="004520CA"/>
    <w:rsid w:val="00453E36"/>
    <w:rsid w:val="004575D4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1FBC"/>
    <w:rsid w:val="00494FA3"/>
    <w:rsid w:val="00495EBA"/>
    <w:rsid w:val="004A0FE3"/>
    <w:rsid w:val="004A1FA3"/>
    <w:rsid w:val="004A569B"/>
    <w:rsid w:val="004A706B"/>
    <w:rsid w:val="004B267D"/>
    <w:rsid w:val="004B307F"/>
    <w:rsid w:val="004B391A"/>
    <w:rsid w:val="004B4F6B"/>
    <w:rsid w:val="004B5EDA"/>
    <w:rsid w:val="004B6D11"/>
    <w:rsid w:val="004C09BC"/>
    <w:rsid w:val="004C0E0B"/>
    <w:rsid w:val="004C1979"/>
    <w:rsid w:val="004C2206"/>
    <w:rsid w:val="004C4056"/>
    <w:rsid w:val="004C466B"/>
    <w:rsid w:val="004D294A"/>
    <w:rsid w:val="004D309A"/>
    <w:rsid w:val="004D47D6"/>
    <w:rsid w:val="004E0238"/>
    <w:rsid w:val="004E0EAD"/>
    <w:rsid w:val="004E2075"/>
    <w:rsid w:val="004E2629"/>
    <w:rsid w:val="004E4E08"/>
    <w:rsid w:val="004E7274"/>
    <w:rsid w:val="004E7BD1"/>
    <w:rsid w:val="004F49FC"/>
    <w:rsid w:val="004F5FC3"/>
    <w:rsid w:val="0051380B"/>
    <w:rsid w:val="005218A5"/>
    <w:rsid w:val="005241A5"/>
    <w:rsid w:val="00525BBF"/>
    <w:rsid w:val="00533740"/>
    <w:rsid w:val="00541E2F"/>
    <w:rsid w:val="00542650"/>
    <w:rsid w:val="00546D30"/>
    <w:rsid w:val="00547895"/>
    <w:rsid w:val="005514DD"/>
    <w:rsid w:val="00551B85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D4F"/>
    <w:rsid w:val="00591E01"/>
    <w:rsid w:val="00593732"/>
    <w:rsid w:val="0059727A"/>
    <w:rsid w:val="005A0A13"/>
    <w:rsid w:val="005A2CB8"/>
    <w:rsid w:val="005B2421"/>
    <w:rsid w:val="005B61A0"/>
    <w:rsid w:val="005B7194"/>
    <w:rsid w:val="005C0301"/>
    <w:rsid w:val="005C1CC8"/>
    <w:rsid w:val="005C30ED"/>
    <w:rsid w:val="005D0051"/>
    <w:rsid w:val="005D0CA4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239E"/>
    <w:rsid w:val="0063271A"/>
    <w:rsid w:val="00633551"/>
    <w:rsid w:val="00635F29"/>
    <w:rsid w:val="00635F53"/>
    <w:rsid w:val="00636ECD"/>
    <w:rsid w:val="006379BF"/>
    <w:rsid w:val="0064085D"/>
    <w:rsid w:val="006420AB"/>
    <w:rsid w:val="00653BDA"/>
    <w:rsid w:val="00654DB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04F8"/>
    <w:rsid w:val="006A1876"/>
    <w:rsid w:val="006A35A5"/>
    <w:rsid w:val="006B074E"/>
    <w:rsid w:val="006B3A3C"/>
    <w:rsid w:val="006B57F5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2DDA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27ABC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4E97"/>
    <w:rsid w:val="007850A3"/>
    <w:rsid w:val="00786272"/>
    <w:rsid w:val="0079081E"/>
    <w:rsid w:val="00794966"/>
    <w:rsid w:val="00795F3E"/>
    <w:rsid w:val="007A01CE"/>
    <w:rsid w:val="007A5907"/>
    <w:rsid w:val="007A600F"/>
    <w:rsid w:val="007B20FB"/>
    <w:rsid w:val="007B28E0"/>
    <w:rsid w:val="007B4A8B"/>
    <w:rsid w:val="007B750C"/>
    <w:rsid w:val="007C11ED"/>
    <w:rsid w:val="007C2A9F"/>
    <w:rsid w:val="007C5EFE"/>
    <w:rsid w:val="007C731D"/>
    <w:rsid w:val="007D3325"/>
    <w:rsid w:val="007D7547"/>
    <w:rsid w:val="007E0623"/>
    <w:rsid w:val="007E6D56"/>
    <w:rsid w:val="007E75FF"/>
    <w:rsid w:val="007F25E2"/>
    <w:rsid w:val="007F7D61"/>
    <w:rsid w:val="00800456"/>
    <w:rsid w:val="00800961"/>
    <w:rsid w:val="00801B0E"/>
    <w:rsid w:val="008023C9"/>
    <w:rsid w:val="008041D1"/>
    <w:rsid w:val="008048AC"/>
    <w:rsid w:val="00805B0A"/>
    <w:rsid w:val="00805DC2"/>
    <w:rsid w:val="008137DF"/>
    <w:rsid w:val="00821228"/>
    <w:rsid w:val="0082303D"/>
    <w:rsid w:val="008231D7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19A"/>
    <w:rsid w:val="0084444E"/>
    <w:rsid w:val="00844792"/>
    <w:rsid w:val="00844D09"/>
    <w:rsid w:val="008453E3"/>
    <w:rsid w:val="00850063"/>
    <w:rsid w:val="008502A1"/>
    <w:rsid w:val="00850518"/>
    <w:rsid w:val="00852CC2"/>
    <w:rsid w:val="008538DF"/>
    <w:rsid w:val="0086000E"/>
    <w:rsid w:val="00861548"/>
    <w:rsid w:val="00862B20"/>
    <w:rsid w:val="008655BC"/>
    <w:rsid w:val="00872ADE"/>
    <w:rsid w:val="00877F99"/>
    <w:rsid w:val="00880FC4"/>
    <w:rsid w:val="008829D7"/>
    <w:rsid w:val="00885147"/>
    <w:rsid w:val="00885296"/>
    <w:rsid w:val="008863DE"/>
    <w:rsid w:val="00894801"/>
    <w:rsid w:val="008A1538"/>
    <w:rsid w:val="008A2804"/>
    <w:rsid w:val="008A366A"/>
    <w:rsid w:val="008A77D1"/>
    <w:rsid w:val="008B4557"/>
    <w:rsid w:val="008B53A9"/>
    <w:rsid w:val="008B5B38"/>
    <w:rsid w:val="008B664F"/>
    <w:rsid w:val="008B7BE5"/>
    <w:rsid w:val="008C1C92"/>
    <w:rsid w:val="008C7C6C"/>
    <w:rsid w:val="008D03B3"/>
    <w:rsid w:val="008D1B8F"/>
    <w:rsid w:val="008D70E7"/>
    <w:rsid w:val="008E0BCF"/>
    <w:rsid w:val="008E27FE"/>
    <w:rsid w:val="008E3E38"/>
    <w:rsid w:val="008E43C1"/>
    <w:rsid w:val="008F05FB"/>
    <w:rsid w:val="008F13D0"/>
    <w:rsid w:val="008F2067"/>
    <w:rsid w:val="008F21E9"/>
    <w:rsid w:val="008F2606"/>
    <w:rsid w:val="008F2F42"/>
    <w:rsid w:val="008F3261"/>
    <w:rsid w:val="008F428B"/>
    <w:rsid w:val="008F44AA"/>
    <w:rsid w:val="008F52AD"/>
    <w:rsid w:val="008F6EAC"/>
    <w:rsid w:val="00901A3F"/>
    <w:rsid w:val="00904430"/>
    <w:rsid w:val="00907390"/>
    <w:rsid w:val="00910D34"/>
    <w:rsid w:val="00917648"/>
    <w:rsid w:val="00922ABF"/>
    <w:rsid w:val="00933289"/>
    <w:rsid w:val="0093339F"/>
    <w:rsid w:val="0093445F"/>
    <w:rsid w:val="009366F7"/>
    <w:rsid w:val="00940EBC"/>
    <w:rsid w:val="009415D0"/>
    <w:rsid w:val="00943C7E"/>
    <w:rsid w:val="00946886"/>
    <w:rsid w:val="009524D6"/>
    <w:rsid w:val="00952DAF"/>
    <w:rsid w:val="0095304C"/>
    <w:rsid w:val="00960734"/>
    <w:rsid w:val="00961E63"/>
    <w:rsid w:val="00964419"/>
    <w:rsid w:val="00965793"/>
    <w:rsid w:val="00966E49"/>
    <w:rsid w:val="00966FD2"/>
    <w:rsid w:val="00970483"/>
    <w:rsid w:val="0097074C"/>
    <w:rsid w:val="00971C9E"/>
    <w:rsid w:val="00972FC9"/>
    <w:rsid w:val="0097317D"/>
    <w:rsid w:val="00976C81"/>
    <w:rsid w:val="00977401"/>
    <w:rsid w:val="00981257"/>
    <w:rsid w:val="009850C3"/>
    <w:rsid w:val="009967C2"/>
    <w:rsid w:val="00996F92"/>
    <w:rsid w:val="009A1133"/>
    <w:rsid w:val="009A5195"/>
    <w:rsid w:val="009A6A36"/>
    <w:rsid w:val="009B6DA6"/>
    <w:rsid w:val="009C42A3"/>
    <w:rsid w:val="009C56C0"/>
    <w:rsid w:val="009C5839"/>
    <w:rsid w:val="009D0760"/>
    <w:rsid w:val="009D3DAB"/>
    <w:rsid w:val="009E0B01"/>
    <w:rsid w:val="009E34CC"/>
    <w:rsid w:val="009E4529"/>
    <w:rsid w:val="009E547E"/>
    <w:rsid w:val="009E62E0"/>
    <w:rsid w:val="009F2474"/>
    <w:rsid w:val="009F607C"/>
    <w:rsid w:val="009F7C6F"/>
    <w:rsid w:val="00A02797"/>
    <w:rsid w:val="00A03C84"/>
    <w:rsid w:val="00A14732"/>
    <w:rsid w:val="00A14B2B"/>
    <w:rsid w:val="00A15558"/>
    <w:rsid w:val="00A1793B"/>
    <w:rsid w:val="00A2021A"/>
    <w:rsid w:val="00A2095D"/>
    <w:rsid w:val="00A21B96"/>
    <w:rsid w:val="00A22588"/>
    <w:rsid w:val="00A25B4D"/>
    <w:rsid w:val="00A319CF"/>
    <w:rsid w:val="00A35B5D"/>
    <w:rsid w:val="00A3600F"/>
    <w:rsid w:val="00A37FB3"/>
    <w:rsid w:val="00A43B9A"/>
    <w:rsid w:val="00A43FE8"/>
    <w:rsid w:val="00A47764"/>
    <w:rsid w:val="00A50D65"/>
    <w:rsid w:val="00A52611"/>
    <w:rsid w:val="00A53147"/>
    <w:rsid w:val="00A532EB"/>
    <w:rsid w:val="00A5525E"/>
    <w:rsid w:val="00A55A40"/>
    <w:rsid w:val="00A55D88"/>
    <w:rsid w:val="00A56EEA"/>
    <w:rsid w:val="00A57EB1"/>
    <w:rsid w:val="00A60339"/>
    <w:rsid w:val="00A61693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87686"/>
    <w:rsid w:val="00A90ED0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D5C6F"/>
    <w:rsid w:val="00AE23DE"/>
    <w:rsid w:val="00AE69DC"/>
    <w:rsid w:val="00AE7348"/>
    <w:rsid w:val="00AF1C67"/>
    <w:rsid w:val="00AF6379"/>
    <w:rsid w:val="00B0559D"/>
    <w:rsid w:val="00B13EBB"/>
    <w:rsid w:val="00B1513F"/>
    <w:rsid w:val="00B17AC3"/>
    <w:rsid w:val="00B21ABF"/>
    <w:rsid w:val="00B224D4"/>
    <w:rsid w:val="00B22D23"/>
    <w:rsid w:val="00B25568"/>
    <w:rsid w:val="00B25C9F"/>
    <w:rsid w:val="00B300F1"/>
    <w:rsid w:val="00B31DBD"/>
    <w:rsid w:val="00B322EE"/>
    <w:rsid w:val="00B340A5"/>
    <w:rsid w:val="00B345C0"/>
    <w:rsid w:val="00B36142"/>
    <w:rsid w:val="00B376A6"/>
    <w:rsid w:val="00B42682"/>
    <w:rsid w:val="00B45CD0"/>
    <w:rsid w:val="00B60034"/>
    <w:rsid w:val="00B61D7C"/>
    <w:rsid w:val="00B62036"/>
    <w:rsid w:val="00B67AF4"/>
    <w:rsid w:val="00B71005"/>
    <w:rsid w:val="00B75194"/>
    <w:rsid w:val="00B761F1"/>
    <w:rsid w:val="00B76D80"/>
    <w:rsid w:val="00B806EC"/>
    <w:rsid w:val="00B811D7"/>
    <w:rsid w:val="00B83124"/>
    <w:rsid w:val="00B840F2"/>
    <w:rsid w:val="00B864FB"/>
    <w:rsid w:val="00B87961"/>
    <w:rsid w:val="00B90E80"/>
    <w:rsid w:val="00B912E9"/>
    <w:rsid w:val="00B917AF"/>
    <w:rsid w:val="00B93780"/>
    <w:rsid w:val="00B93D77"/>
    <w:rsid w:val="00B95985"/>
    <w:rsid w:val="00BA029B"/>
    <w:rsid w:val="00BA0729"/>
    <w:rsid w:val="00BA1FAC"/>
    <w:rsid w:val="00BA49AD"/>
    <w:rsid w:val="00BA4A5D"/>
    <w:rsid w:val="00BA5F6E"/>
    <w:rsid w:val="00BA62D9"/>
    <w:rsid w:val="00BA6536"/>
    <w:rsid w:val="00BB003B"/>
    <w:rsid w:val="00BB1011"/>
    <w:rsid w:val="00BB3035"/>
    <w:rsid w:val="00BB3938"/>
    <w:rsid w:val="00BB51FE"/>
    <w:rsid w:val="00BB786E"/>
    <w:rsid w:val="00BC5B67"/>
    <w:rsid w:val="00BE418A"/>
    <w:rsid w:val="00BE65F4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3984"/>
    <w:rsid w:val="00C54A0E"/>
    <w:rsid w:val="00C55534"/>
    <w:rsid w:val="00C56D2D"/>
    <w:rsid w:val="00C572EC"/>
    <w:rsid w:val="00C672C0"/>
    <w:rsid w:val="00C76F22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0F32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06F3B"/>
    <w:rsid w:val="00D1698A"/>
    <w:rsid w:val="00D20475"/>
    <w:rsid w:val="00D263C3"/>
    <w:rsid w:val="00D2751B"/>
    <w:rsid w:val="00D30AF7"/>
    <w:rsid w:val="00D31A0F"/>
    <w:rsid w:val="00D3326A"/>
    <w:rsid w:val="00D3350C"/>
    <w:rsid w:val="00D41233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0790"/>
    <w:rsid w:val="00D734F8"/>
    <w:rsid w:val="00D73CC4"/>
    <w:rsid w:val="00D8002A"/>
    <w:rsid w:val="00D85729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1A48"/>
    <w:rsid w:val="00DC4453"/>
    <w:rsid w:val="00DC6B6E"/>
    <w:rsid w:val="00DC7109"/>
    <w:rsid w:val="00DD37D2"/>
    <w:rsid w:val="00DD5998"/>
    <w:rsid w:val="00DD5C84"/>
    <w:rsid w:val="00DD6A25"/>
    <w:rsid w:val="00DE5ED2"/>
    <w:rsid w:val="00DE620F"/>
    <w:rsid w:val="00DE7939"/>
    <w:rsid w:val="00DE7DE7"/>
    <w:rsid w:val="00DE7E37"/>
    <w:rsid w:val="00E01770"/>
    <w:rsid w:val="00E02EC4"/>
    <w:rsid w:val="00E052AE"/>
    <w:rsid w:val="00E06877"/>
    <w:rsid w:val="00E07F71"/>
    <w:rsid w:val="00E119D3"/>
    <w:rsid w:val="00E1533D"/>
    <w:rsid w:val="00E32E2F"/>
    <w:rsid w:val="00E34015"/>
    <w:rsid w:val="00E34231"/>
    <w:rsid w:val="00E34BD2"/>
    <w:rsid w:val="00E4003B"/>
    <w:rsid w:val="00E41746"/>
    <w:rsid w:val="00E44F1F"/>
    <w:rsid w:val="00E468A5"/>
    <w:rsid w:val="00E5102D"/>
    <w:rsid w:val="00E53CE0"/>
    <w:rsid w:val="00E6395F"/>
    <w:rsid w:val="00E63AF8"/>
    <w:rsid w:val="00E659B3"/>
    <w:rsid w:val="00E719FC"/>
    <w:rsid w:val="00E7218F"/>
    <w:rsid w:val="00E7283C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4522"/>
    <w:rsid w:val="00EC0E22"/>
    <w:rsid w:val="00EC1445"/>
    <w:rsid w:val="00EC48BD"/>
    <w:rsid w:val="00EC5AF6"/>
    <w:rsid w:val="00EC783E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0DF3"/>
    <w:rsid w:val="00EF15DE"/>
    <w:rsid w:val="00EF3BD3"/>
    <w:rsid w:val="00EF61F6"/>
    <w:rsid w:val="00EF6A9F"/>
    <w:rsid w:val="00F00AFD"/>
    <w:rsid w:val="00F02EA8"/>
    <w:rsid w:val="00F06656"/>
    <w:rsid w:val="00F10DDE"/>
    <w:rsid w:val="00F12005"/>
    <w:rsid w:val="00F138CB"/>
    <w:rsid w:val="00F15D0D"/>
    <w:rsid w:val="00F20122"/>
    <w:rsid w:val="00F21794"/>
    <w:rsid w:val="00F26C0F"/>
    <w:rsid w:val="00F30DC0"/>
    <w:rsid w:val="00F33777"/>
    <w:rsid w:val="00F35155"/>
    <w:rsid w:val="00F36839"/>
    <w:rsid w:val="00F37D0C"/>
    <w:rsid w:val="00F40368"/>
    <w:rsid w:val="00F4052A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9D9"/>
    <w:rsid w:val="00F7261E"/>
    <w:rsid w:val="00F729A6"/>
    <w:rsid w:val="00F84B3A"/>
    <w:rsid w:val="00F9327A"/>
    <w:rsid w:val="00F959AE"/>
    <w:rsid w:val="00F96C30"/>
    <w:rsid w:val="00FA20C6"/>
    <w:rsid w:val="00FA28CD"/>
    <w:rsid w:val="00FA5A0E"/>
    <w:rsid w:val="00FA7608"/>
    <w:rsid w:val="00FB6BAF"/>
    <w:rsid w:val="00FB7D8E"/>
    <w:rsid w:val="00FC01BB"/>
    <w:rsid w:val="00FC53FF"/>
    <w:rsid w:val="00FD40CC"/>
    <w:rsid w:val="00FD4671"/>
    <w:rsid w:val="00FD7219"/>
    <w:rsid w:val="00FE0BDC"/>
    <w:rsid w:val="00FE1D34"/>
    <w:rsid w:val="00FE2093"/>
    <w:rsid w:val="00FE2783"/>
    <w:rsid w:val="00FE55A8"/>
    <w:rsid w:val="00FF08B5"/>
    <w:rsid w:val="00FF0A66"/>
    <w:rsid w:val="00FF1952"/>
    <w:rsid w:val="00FF2A5F"/>
    <w:rsid w:val="00FF63B3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0D1CEA"/>
  <w15:chartTrackingRefBased/>
  <w15:docId w15:val="{8456E785-1C17-423B-94AB-2E2B7E7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F15D0D"/>
    <w:pPr>
      <w:ind w:left="720"/>
      <w:contextualSpacing/>
    </w:pPr>
  </w:style>
  <w:style w:type="paragraph" w:customStyle="1" w:styleId="paragraph">
    <w:name w:val="paragraph"/>
    <w:basedOn w:val="Normal"/>
    <w:rsid w:val="004B26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B267D"/>
  </w:style>
  <w:style w:type="character" w:customStyle="1" w:styleId="eop">
    <w:name w:val="eop"/>
    <w:basedOn w:val="DefaultParagraphFont"/>
    <w:rsid w:val="004B267D"/>
  </w:style>
  <w:style w:type="character" w:customStyle="1" w:styleId="spellingerror">
    <w:name w:val="spellingerror"/>
    <w:basedOn w:val="DefaultParagraphFont"/>
    <w:rsid w:val="004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7</cp:revision>
  <cp:lastPrinted>2019-11-05T16:53:00Z</cp:lastPrinted>
  <dcterms:created xsi:type="dcterms:W3CDTF">2021-01-21T17:59:00Z</dcterms:created>
  <dcterms:modified xsi:type="dcterms:W3CDTF">2021-02-22T14:03:00Z</dcterms:modified>
</cp:coreProperties>
</file>